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1E2A" w14:textId="7581842A" w:rsidR="00941D31" w:rsidRPr="00676C75" w:rsidRDefault="00E077E9" w:rsidP="00941D31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</w:t>
      </w:r>
      <w:r w:rsidR="008C7D19">
        <w:rPr>
          <w:rFonts w:ascii="Arial" w:hAnsi="Arial" w:cs="Arial"/>
          <w:b/>
          <w:sz w:val="22"/>
          <w:szCs w:val="22"/>
        </w:rPr>
        <w:t>RESOLUÇÃO Nº 001</w:t>
      </w:r>
      <w:r w:rsidR="00941D31" w:rsidRPr="00676C75">
        <w:rPr>
          <w:rFonts w:ascii="Arial" w:hAnsi="Arial" w:cs="Arial"/>
          <w:b/>
          <w:sz w:val="22"/>
          <w:szCs w:val="22"/>
        </w:rPr>
        <w:t>/202</w:t>
      </w:r>
      <w:r w:rsidR="00EE5222" w:rsidRPr="00676C75">
        <w:rPr>
          <w:rFonts w:ascii="Arial" w:hAnsi="Arial" w:cs="Arial"/>
          <w:b/>
          <w:sz w:val="22"/>
          <w:szCs w:val="22"/>
        </w:rPr>
        <w:t>6</w:t>
      </w:r>
    </w:p>
    <w:p w14:paraId="072FFC6A" w14:textId="71C2C7C6" w:rsidR="00941D31" w:rsidRPr="00676C75" w:rsidRDefault="00941D31" w:rsidP="00941D31">
      <w:pPr>
        <w:spacing w:before="120" w:after="120" w:line="240" w:lineRule="auto"/>
        <w:ind w:left="3969"/>
        <w:jc w:val="both"/>
        <w:rPr>
          <w:rFonts w:ascii="Arial" w:hAnsi="Arial" w:cs="Arial"/>
          <w:sz w:val="22"/>
          <w:szCs w:val="22"/>
        </w:rPr>
      </w:pPr>
      <w:r w:rsidRPr="00676C75">
        <w:rPr>
          <w:rFonts w:ascii="Arial" w:hAnsi="Arial" w:cs="Arial"/>
          <w:sz w:val="22"/>
          <w:szCs w:val="22"/>
        </w:rPr>
        <w:t xml:space="preserve">“Estipula </w:t>
      </w:r>
      <w:r w:rsidR="005412BB" w:rsidRPr="00676C75">
        <w:rPr>
          <w:rFonts w:ascii="Arial" w:hAnsi="Arial" w:cs="Arial"/>
          <w:sz w:val="22"/>
          <w:szCs w:val="22"/>
        </w:rPr>
        <w:t xml:space="preserve">percentual a título de gratificação </w:t>
      </w:r>
      <w:r w:rsidRPr="00676C75">
        <w:rPr>
          <w:rFonts w:ascii="Arial" w:hAnsi="Arial" w:cs="Arial"/>
          <w:sz w:val="22"/>
          <w:szCs w:val="22"/>
        </w:rPr>
        <w:t xml:space="preserve">ao salário dos servidores disposto no art. 336 do Regimento Interno da Câmara Municipal de Marianópolis do Tocantins, e dá outras </w:t>
      </w:r>
      <w:r w:rsidR="008C7D19" w:rsidRPr="00676C75">
        <w:rPr>
          <w:rFonts w:ascii="Arial" w:hAnsi="Arial" w:cs="Arial"/>
          <w:sz w:val="22"/>
          <w:szCs w:val="22"/>
        </w:rPr>
        <w:t>providências. ”</w:t>
      </w:r>
      <w:r w:rsidRPr="00676C75"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676C75">
        <w:rPr>
          <w:rFonts w:ascii="Arial" w:hAnsi="Arial" w:cs="Arial"/>
          <w:sz w:val="22"/>
          <w:szCs w:val="22"/>
        </w:rPr>
        <w:t xml:space="preserve">                </w:t>
      </w:r>
    </w:p>
    <w:p w14:paraId="0957DACF" w14:textId="77777777" w:rsidR="00676C75" w:rsidRDefault="00676C75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7CA5EF" w14:textId="04ECBE94" w:rsidR="00941D31" w:rsidRPr="00676C75" w:rsidRDefault="00941D31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6C75">
        <w:rPr>
          <w:rFonts w:ascii="Arial" w:hAnsi="Arial" w:cs="Arial"/>
          <w:sz w:val="22"/>
          <w:szCs w:val="22"/>
        </w:rPr>
        <w:t xml:space="preserve">O </w:t>
      </w:r>
      <w:r w:rsidRPr="00676C75">
        <w:rPr>
          <w:rFonts w:ascii="Arial" w:hAnsi="Arial" w:cs="Arial"/>
          <w:b/>
          <w:sz w:val="22"/>
          <w:szCs w:val="22"/>
        </w:rPr>
        <w:t>PRESIDENTE DA CÂMARA MUNICIPAL DE MARIANÓPOLIS DO TOCANTINS, ESTADO DO TOCANTINS</w:t>
      </w:r>
      <w:r w:rsidRPr="00676C75">
        <w:rPr>
          <w:rFonts w:ascii="Arial" w:hAnsi="Arial" w:cs="Arial"/>
          <w:sz w:val="22"/>
          <w:szCs w:val="22"/>
        </w:rPr>
        <w:t xml:space="preserve">, usando das atribuições que lhe são conferidas por Lei, em especial ao que estabelece art. 167, V, “c” do Regimento Interno desta Câmara Municipal, </w:t>
      </w:r>
      <w:r w:rsidRPr="00676C75">
        <w:rPr>
          <w:rFonts w:ascii="Arial" w:hAnsi="Arial" w:cs="Arial"/>
          <w:b/>
          <w:bCs/>
          <w:sz w:val="22"/>
          <w:szCs w:val="22"/>
        </w:rPr>
        <w:t>FAZ SABER,</w:t>
      </w:r>
      <w:r w:rsidRPr="00676C75">
        <w:rPr>
          <w:rFonts w:ascii="Arial" w:hAnsi="Arial" w:cs="Arial"/>
          <w:sz w:val="22"/>
          <w:szCs w:val="22"/>
        </w:rPr>
        <w:t xml:space="preserve"> que a Câmara Municipal </w:t>
      </w:r>
      <w:r w:rsidRPr="00676C75">
        <w:rPr>
          <w:rFonts w:ascii="Arial" w:hAnsi="Arial" w:cs="Arial"/>
          <w:b/>
          <w:sz w:val="22"/>
          <w:szCs w:val="22"/>
        </w:rPr>
        <w:t>APROVOU</w:t>
      </w:r>
      <w:r w:rsidRPr="00676C75">
        <w:rPr>
          <w:rFonts w:ascii="Arial" w:hAnsi="Arial" w:cs="Arial"/>
          <w:sz w:val="22"/>
          <w:szCs w:val="22"/>
        </w:rPr>
        <w:t xml:space="preserve">, e a Mesa Diretora </w:t>
      </w:r>
      <w:r w:rsidRPr="00676C75">
        <w:rPr>
          <w:rFonts w:ascii="Arial" w:hAnsi="Arial" w:cs="Arial"/>
          <w:b/>
          <w:sz w:val="22"/>
          <w:szCs w:val="22"/>
        </w:rPr>
        <w:t>PROMULGA</w:t>
      </w:r>
      <w:r w:rsidRPr="00676C75">
        <w:rPr>
          <w:rFonts w:ascii="Arial" w:hAnsi="Arial" w:cs="Arial"/>
          <w:sz w:val="22"/>
          <w:szCs w:val="22"/>
        </w:rPr>
        <w:t xml:space="preserve"> a seguinte </w:t>
      </w:r>
      <w:r w:rsidRPr="00676C75">
        <w:rPr>
          <w:rFonts w:ascii="Arial" w:hAnsi="Arial" w:cs="Arial"/>
          <w:b/>
          <w:bCs/>
          <w:sz w:val="22"/>
          <w:szCs w:val="22"/>
        </w:rPr>
        <w:t>RESOLUÇÃO:</w:t>
      </w:r>
    </w:p>
    <w:p w14:paraId="4DF69358" w14:textId="7CAA7537" w:rsidR="00941D31" w:rsidRPr="00676C75" w:rsidRDefault="00941D31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6C75">
        <w:rPr>
          <w:rFonts w:ascii="Arial" w:hAnsi="Arial" w:cs="Arial"/>
          <w:b/>
          <w:sz w:val="22"/>
          <w:szCs w:val="22"/>
        </w:rPr>
        <w:t xml:space="preserve">Art. 1º. </w:t>
      </w:r>
      <w:r w:rsidR="00277A20" w:rsidRPr="00676C75">
        <w:rPr>
          <w:rFonts w:ascii="Arial" w:hAnsi="Arial" w:cs="Arial"/>
          <w:sz w:val="22"/>
          <w:szCs w:val="22"/>
        </w:rPr>
        <w:t>A título de gratificação, será pago a</w:t>
      </w:r>
      <w:r w:rsidR="009E5805" w:rsidRPr="00676C75">
        <w:rPr>
          <w:rFonts w:ascii="Arial" w:hAnsi="Arial" w:cs="Arial"/>
          <w:sz w:val="22"/>
          <w:szCs w:val="22"/>
        </w:rPr>
        <w:t>os servidores que compõe a estrutura mínima de funcionamento da Câmara Municipal de Marianópolis do Tocantins</w:t>
      </w:r>
      <w:r w:rsidR="009C3894" w:rsidRPr="00676C75">
        <w:rPr>
          <w:rFonts w:ascii="Arial" w:hAnsi="Arial" w:cs="Arial"/>
          <w:sz w:val="22"/>
          <w:szCs w:val="22"/>
        </w:rPr>
        <w:t xml:space="preserve"> o acréscimo</w:t>
      </w:r>
      <w:r w:rsidR="0069430C" w:rsidRPr="00676C75">
        <w:rPr>
          <w:rFonts w:ascii="Arial" w:hAnsi="Arial" w:cs="Arial"/>
          <w:sz w:val="22"/>
          <w:szCs w:val="22"/>
        </w:rPr>
        <w:t xml:space="preserve"> </w:t>
      </w:r>
      <w:r w:rsidR="009C3894" w:rsidRPr="00676C75">
        <w:rPr>
          <w:rFonts w:ascii="Arial" w:hAnsi="Arial" w:cs="Arial"/>
          <w:sz w:val="22"/>
          <w:szCs w:val="22"/>
        </w:rPr>
        <w:t>de</w:t>
      </w:r>
      <w:r w:rsidR="000750BB" w:rsidRPr="00676C75">
        <w:rPr>
          <w:rFonts w:ascii="Arial" w:hAnsi="Arial" w:cs="Arial"/>
          <w:sz w:val="22"/>
          <w:szCs w:val="22"/>
        </w:rPr>
        <w:t xml:space="preserve"> até</w:t>
      </w:r>
      <w:r w:rsidRPr="00676C75">
        <w:rPr>
          <w:rFonts w:ascii="Arial" w:hAnsi="Arial" w:cs="Arial"/>
          <w:sz w:val="22"/>
          <w:szCs w:val="22"/>
        </w:rPr>
        <w:t xml:space="preserve"> </w:t>
      </w:r>
      <w:r w:rsidR="00676C75" w:rsidRPr="00676C75">
        <w:rPr>
          <w:rFonts w:ascii="Arial" w:hAnsi="Arial" w:cs="Arial"/>
          <w:sz w:val="22"/>
          <w:szCs w:val="22"/>
        </w:rPr>
        <w:t>31</w:t>
      </w:r>
      <w:r w:rsidR="00EE5222" w:rsidRPr="00676C75">
        <w:rPr>
          <w:rFonts w:ascii="Arial" w:hAnsi="Arial" w:cs="Arial"/>
          <w:sz w:val="22"/>
          <w:szCs w:val="22"/>
        </w:rPr>
        <w:t>,5</w:t>
      </w:r>
      <w:r w:rsidR="00A81758" w:rsidRPr="00676C75">
        <w:rPr>
          <w:rFonts w:ascii="Arial" w:hAnsi="Arial" w:cs="Arial"/>
          <w:sz w:val="22"/>
          <w:szCs w:val="22"/>
        </w:rPr>
        <w:t xml:space="preserve"> </w:t>
      </w:r>
      <w:r w:rsidRPr="00676C75">
        <w:rPr>
          <w:rFonts w:ascii="Arial" w:hAnsi="Arial" w:cs="Arial"/>
          <w:sz w:val="22"/>
          <w:szCs w:val="22"/>
        </w:rPr>
        <w:t>%</w:t>
      </w:r>
      <w:r w:rsidR="000750BB" w:rsidRPr="00676C75">
        <w:rPr>
          <w:rFonts w:ascii="Arial" w:hAnsi="Arial" w:cs="Arial"/>
          <w:sz w:val="22"/>
          <w:szCs w:val="22"/>
        </w:rPr>
        <w:t xml:space="preserve"> (</w:t>
      </w:r>
      <w:r w:rsidR="00676C75" w:rsidRPr="00676C75">
        <w:rPr>
          <w:rFonts w:ascii="Arial" w:hAnsi="Arial" w:cs="Arial"/>
          <w:sz w:val="22"/>
          <w:szCs w:val="22"/>
        </w:rPr>
        <w:t>trinta e um vírgula</w:t>
      </w:r>
      <w:r w:rsidR="00EE5222" w:rsidRPr="00676C75">
        <w:rPr>
          <w:rFonts w:ascii="Arial" w:hAnsi="Arial" w:cs="Arial"/>
          <w:sz w:val="22"/>
          <w:szCs w:val="22"/>
        </w:rPr>
        <w:t xml:space="preserve"> </w:t>
      </w:r>
      <w:r w:rsidR="00676C75" w:rsidRPr="00676C75">
        <w:rPr>
          <w:rFonts w:ascii="Arial" w:hAnsi="Arial" w:cs="Arial"/>
          <w:sz w:val="22"/>
          <w:szCs w:val="22"/>
        </w:rPr>
        <w:t>cinco</w:t>
      </w:r>
      <w:r w:rsidR="000750BB" w:rsidRPr="00676C75">
        <w:rPr>
          <w:rFonts w:ascii="Arial" w:hAnsi="Arial" w:cs="Arial"/>
          <w:sz w:val="22"/>
          <w:szCs w:val="22"/>
        </w:rPr>
        <w:t xml:space="preserve"> por cento)</w:t>
      </w:r>
      <w:r w:rsidR="00AA3B40" w:rsidRPr="00676C75">
        <w:rPr>
          <w:rFonts w:ascii="Arial" w:hAnsi="Arial" w:cs="Arial"/>
          <w:sz w:val="22"/>
          <w:szCs w:val="22"/>
        </w:rPr>
        <w:t xml:space="preserve"> </w:t>
      </w:r>
      <w:r w:rsidR="0095217E" w:rsidRPr="00676C75">
        <w:rPr>
          <w:rFonts w:ascii="Arial" w:hAnsi="Arial" w:cs="Arial"/>
          <w:sz w:val="22"/>
          <w:szCs w:val="22"/>
        </w:rPr>
        <w:t>da atual remuneração</w:t>
      </w:r>
      <w:r w:rsidRPr="00676C75">
        <w:rPr>
          <w:rFonts w:ascii="Arial" w:hAnsi="Arial" w:cs="Arial"/>
          <w:sz w:val="22"/>
          <w:szCs w:val="22"/>
        </w:rPr>
        <w:t>.</w:t>
      </w:r>
    </w:p>
    <w:p w14:paraId="077F88CA" w14:textId="4D2DB6B7" w:rsidR="00941D31" w:rsidRPr="00676C75" w:rsidRDefault="002B321A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1°</w:t>
      </w:r>
      <w:r w:rsidR="00941D31" w:rsidRPr="00676C75">
        <w:rPr>
          <w:rFonts w:ascii="Arial" w:hAnsi="Arial" w:cs="Arial"/>
          <w:sz w:val="22"/>
          <w:szCs w:val="22"/>
        </w:rPr>
        <w:t xml:space="preserve">: serão beneficiados com </w:t>
      </w:r>
      <w:r w:rsidR="00AA3B40" w:rsidRPr="00676C75">
        <w:rPr>
          <w:rFonts w:ascii="Arial" w:hAnsi="Arial" w:cs="Arial"/>
          <w:sz w:val="22"/>
          <w:szCs w:val="22"/>
        </w:rPr>
        <w:t>a gratificação</w:t>
      </w:r>
      <w:r w:rsidR="00A81758" w:rsidRPr="00676C75">
        <w:rPr>
          <w:rFonts w:ascii="Arial" w:hAnsi="Arial" w:cs="Arial"/>
          <w:sz w:val="22"/>
          <w:szCs w:val="22"/>
        </w:rPr>
        <w:t xml:space="preserve"> apenas</w:t>
      </w:r>
      <w:r w:rsidR="00941D31" w:rsidRPr="00676C75">
        <w:rPr>
          <w:rFonts w:ascii="Arial" w:hAnsi="Arial" w:cs="Arial"/>
          <w:sz w:val="22"/>
          <w:szCs w:val="22"/>
        </w:rPr>
        <w:t xml:space="preserve"> os servidores descritos no artigo 336 do Regimento Interno da Câmara Municipal de Marianópolis do Tocantins.  </w:t>
      </w:r>
    </w:p>
    <w:p w14:paraId="7E62F938" w14:textId="50FCBF20" w:rsidR="00676C75" w:rsidRPr="00676C75" w:rsidRDefault="002B321A" w:rsidP="00676C75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2°</w:t>
      </w:r>
      <w:r w:rsidR="009E5805" w:rsidRPr="00676C75">
        <w:rPr>
          <w:rFonts w:ascii="Arial" w:hAnsi="Arial" w:cs="Arial"/>
          <w:b/>
          <w:bCs/>
          <w:sz w:val="22"/>
          <w:szCs w:val="22"/>
        </w:rPr>
        <w:t>:</w:t>
      </w:r>
      <w:r w:rsidR="009E5805" w:rsidRPr="00676C75">
        <w:rPr>
          <w:rFonts w:ascii="Arial" w:hAnsi="Arial" w:cs="Arial"/>
          <w:sz w:val="22"/>
          <w:szCs w:val="22"/>
        </w:rPr>
        <w:t xml:space="preserve"> o percentual estipulado não significa aplicação integral, devendo</w:t>
      </w:r>
      <w:r w:rsidR="00225DA9" w:rsidRPr="00676C75">
        <w:rPr>
          <w:rFonts w:ascii="Arial" w:hAnsi="Arial" w:cs="Arial"/>
          <w:sz w:val="22"/>
          <w:szCs w:val="22"/>
        </w:rPr>
        <w:t xml:space="preserve">-se obedecer a disponibilidade financeira para </w:t>
      </w:r>
      <w:r w:rsidR="00AA3B40" w:rsidRPr="00676C75">
        <w:rPr>
          <w:rFonts w:ascii="Arial" w:hAnsi="Arial" w:cs="Arial"/>
          <w:sz w:val="22"/>
          <w:szCs w:val="22"/>
        </w:rPr>
        <w:t>o efetivo pagamento.</w:t>
      </w:r>
    </w:p>
    <w:p w14:paraId="766448D1" w14:textId="52A4E140" w:rsidR="00BB769C" w:rsidRPr="00676C75" w:rsidRDefault="002B321A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3°</w:t>
      </w:r>
      <w:r w:rsidR="00BB769C" w:rsidRPr="00676C75">
        <w:rPr>
          <w:rFonts w:ascii="Arial" w:hAnsi="Arial" w:cs="Arial"/>
          <w:b/>
          <w:bCs/>
          <w:sz w:val="22"/>
          <w:szCs w:val="22"/>
        </w:rPr>
        <w:t xml:space="preserve">: </w:t>
      </w:r>
      <w:r w:rsidR="00BB769C" w:rsidRPr="00676C75">
        <w:rPr>
          <w:rFonts w:ascii="Arial" w:hAnsi="Arial" w:cs="Arial"/>
          <w:sz w:val="22"/>
          <w:szCs w:val="22"/>
        </w:rPr>
        <w:t>a gratificação não é incorporada ao salário dos servidores da Câmara Municipal de Marian</w:t>
      </w:r>
      <w:r w:rsidR="00A55578" w:rsidRPr="00676C75">
        <w:rPr>
          <w:rFonts w:ascii="Arial" w:hAnsi="Arial" w:cs="Arial"/>
          <w:sz w:val="22"/>
          <w:szCs w:val="22"/>
        </w:rPr>
        <w:t>ópolis – TO</w:t>
      </w:r>
      <w:r w:rsidR="00892F7E" w:rsidRPr="00676C75">
        <w:rPr>
          <w:rFonts w:ascii="Arial" w:hAnsi="Arial" w:cs="Arial"/>
          <w:sz w:val="22"/>
          <w:szCs w:val="22"/>
        </w:rPr>
        <w:t>.</w:t>
      </w:r>
    </w:p>
    <w:p w14:paraId="71FC5BDC" w14:textId="62FA12E1" w:rsidR="00676C75" w:rsidRPr="008C68E2" w:rsidRDefault="002B321A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4°</w:t>
      </w:r>
      <w:r w:rsidR="00676C75" w:rsidRPr="00676C75">
        <w:rPr>
          <w:rFonts w:ascii="Arial" w:hAnsi="Arial" w:cs="Arial"/>
          <w:b/>
          <w:bCs/>
          <w:sz w:val="22"/>
          <w:szCs w:val="22"/>
        </w:rPr>
        <w:t>:</w:t>
      </w:r>
      <w:r w:rsidR="00BB271F">
        <w:rPr>
          <w:rFonts w:ascii="Arial" w:hAnsi="Arial" w:cs="Arial"/>
          <w:b/>
          <w:bCs/>
          <w:sz w:val="22"/>
          <w:szCs w:val="22"/>
        </w:rPr>
        <w:t xml:space="preserve"> </w:t>
      </w:r>
      <w:r w:rsidR="00BB271F">
        <w:rPr>
          <w:rFonts w:ascii="Arial" w:hAnsi="Arial" w:cs="Arial"/>
          <w:sz w:val="22"/>
          <w:szCs w:val="22"/>
        </w:rPr>
        <w:t>a gratificação</w:t>
      </w:r>
      <w:r w:rsidR="008C68E2">
        <w:rPr>
          <w:rFonts w:ascii="Arial" w:hAnsi="Arial" w:cs="Arial"/>
          <w:sz w:val="22"/>
          <w:szCs w:val="22"/>
        </w:rPr>
        <w:t xml:space="preserve"> destacada no </w:t>
      </w:r>
      <w:r w:rsidR="008C68E2">
        <w:rPr>
          <w:rFonts w:ascii="Arial" w:hAnsi="Arial" w:cs="Arial"/>
          <w:i/>
          <w:iCs/>
          <w:sz w:val="22"/>
          <w:szCs w:val="22"/>
        </w:rPr>
        <w:t xml:space="preserve">caput </w:t>
      </w:r>
      <w:r w:rsidR="003A64FC">
        <w:rPr>
          <w:rFonts w:ascii="Arial" w:hAnsi="Arial" w:cs="Arial"/>
          <w:sz w:val="22"/>
          <w:szCs w:val="22"/>
        </w:rPr>
        <w:t>apenas poderá ser concedida na integralidade caso exista acumulações de funções desempenhadas pelo</w:t>
      </w:r>
      <w:r w:rsidR="008C7D19">
        <w:rPr>
          <w:rFonts w:ascii="Arial" w:hAnsi="Arial" w:cs="Arial"/>
          <w:sz w:val="22"/>
          <w:szCs w:val="22"/>
        </w:rPr>
        <w:t xml:space="preserve"> </w:t>
      </w:r>
      <w:r w:rsidR="003A64FC">
        <w:rPr>
          <w:rFonts w:ascii="Arial" w:hAnsi="Arial" w:cs="Arial"/>
          <w:sz w:val="22"/>
          <w:szCs w:val="22"/>
        </w:rPr>
        <w:t>(a) servidor</w:t>
      </w:r>
      <w:r w:rsidR="008C7D19">
        <w:rPr>
          <w:rFonts w:ascii="Arial" w:hAnsi="Arial" w:cs="Arial"/>
          <w:sz w:val="22"/>
          <w:szCs w:val="22"/>
        </w:rPr>
        <w:t xml:space="preserve"> </w:t>
      </w:r>
      <w:r w:rsidR="003A64FC">
        <w:rPr>
          <w:rFonts w:ascii="Arial" w:hAnsi="Arial" w:cs="Arial"/>
          <w:sz w:val="22"/>
          <w:szCs w:val="22"/>
        </w:rPr>
        <w:t>(a).</w:t>
      </w:r>
    </w:p>
    <w:p w14:paraId="42AF5D7D" w14:textId="059A9D54" w:rsidR="00941D31" w:rsidRPr="00676C75" w:rsidRDefault="00941D31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6C75">
        <w:rPr>
          <w:rFonts w:ascii="Arial" w:hAnsi="Arial" w:cs="Arial"/>
          <w:b/>
          <w:sz w:val="22"/>
          <w:szCs w:val="22"/>
        </w:rPr>
        <w:t>Art. 2º.</w:t>
      </w:r>
      <w:r w:rsidRPr="00676C75">
        <w:rPr>
          <w:rFonts w:ascii="Arial" w:hAnsi="Arial" w:cs="Arial"/>
          <w:sz w:val="22"/>
          <w:szCs w:val="22"/>
        </w:rPr>
        <w:t xml:space="preserve"> Esta resolução entra em vigor na data de sua publicação, r</w:t>
      </w:r>
      <w:r w:rsidR="008C7D19">
        <w:rPr>
          <w:rFonts w:ascii="Arial" w:hAnsi="Arial" w:cs="Arial"/>
          <w:sz w:val="22"/>
          <w:szCs w:val="22"/>
        </w:rPr>
        <w:t>etroagindo seus efeitos ao dia 2</w:t>
      </w:r>
      <w:r w:rsidRPr="00676C75">
        <w:rPr>
          <w:rFonts w:ascii="Arial" w:hAnsi="Arial" w:cs="Arial"/>
          <w:sz w:val="22"/>
          <w:szCs w:val="22"/>
        </w:rPr>
        <w:t xml:space="preserve">º de </w:t>
      </w:r>
      <w:r w:rsidR="008C7D19">
        <w:rPr>
          <w:rFonts w:ascii="Arial" w:hAnsi="Arial" w:cs="Arial"/>
          <w:sz w:val="22"/>
          <w:szCs w:val="22"/>
        </w:rPr>
        <w:t>jan</w:t>
      </w:r>
      <w:r w:rsidR="003F6BF7" w:rsidRPr="00676C75">
        <w:rPr>
          <w:rFonts w:ascii="Arial" w:hAnsi="Arial" w:cs="Arial"/>
          <w:sz w:val="22"/>
          <w:szCs w:val="22"/>
        </w:rPr>
        <w:t>eiro</w:t>
      </w:r>
      <w:r w:rsidRPr="00676C75">
        <w:rPr>
          <w:rFonts w:ascii="Arial" w:hAnsi="Arial" w:cs="Arial"/>
          <w:sz w:val="22"/>
          <w:szCs w:val="22"/>
        </w:rPr>
        <w:t xml:space="preserve"> de 202</w:t>
      </w:r>
      <w:r w:rsidR="00EE5222" w:rsidRPr="00676C75">
        <w:rPr>
          <w:rFonts w:ascii="Arial" w:hAnsi="Arial" w:cs="Arial"/>
          <w:sz w:val="22"/>
          <w:szCs w:val="22"/>
        </w:rPr>
        <w:t>6</w:t>
      </w:r>
      <w:r w:rsidRPr="00676C75">
        <w:rPr>
          <w:rFonts w:ascii="Arial" w:hAnsi="Arial" w:cs="Arial"/>
          <w:sz w:val="22"/>
          <w:szCs w:val="22"/>
        </w:rPr>
        <w:t>.</w:t>
      </w:r>
    </w:p>
    <w:p w14:paraId="5CA24F69" w14:textId="6C2DEB45" w:rsidR="00941D31" w:rsidRPr="00676C75" w:rsidRDefault="00941D31" w:rsidP="00941D31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6C75">
        <w:rPr>
          <w:rFonts w:ascii="Arial" w:hAnsi="Arial" w:cs="Arial"/>
          <w:sz w:val="22"/>
          <w:szCs w:val="22"/>
        </w:rPr>
        <w:t xml:space="preserve">Câmara Municipal de Marianópolis do Tocantins, aos </w:t>
      </w:r>
      <w:r w:rsidR="00EE5222" w:rsidRPr="00676C75">
        <w:rPr>
          <w:rFonts w:ascii="Arial" w:hAnsi="Arial" w:cs="Arial"/>
          <w:sz w:val="22"/>
          <w:szCs w:val="22"/>
        </w:rPr>
        <w:t>19</w:t>
      </w:r>
      <w:r w:rsidRPr="00676C75">
        <w:rPr>
          <w:rFonts w:ascii="Arial" w:hAnsi="Arial" w:cs="Arial"/>
          <w:sz w:val="22"/>
          <w:szCs w:val="22"/>
        </w:rPr>
        <w:t xml:space="preserve"> de </w:t>
      </w:r>
      <w:r w:rsidR="00EE5222" w:rsidRPr="00676C75">
        <w:rPr>
          <w:rFonts w:ascii="Arial" w:hAnsi="Arial" w:cs="Arial"/>
          <w:sz w:val="22"/>
          <w:szCs w:val="22"/>
        </w:rPr>
        <w:t>fevereiro</w:t>
      </w:r>
      <w:r w:rsidRPr="00676C75">
        <w:rPr>
          <w:rFonts w:ascii="Arial" w:hAnsi="Arial" w:cs="Arial"/>
          <w:sz w:val="22"/>
          <w:szCs w:val="22"/>
        </w:rPr>
        <w:t xml:space="preserve"> de 202</w:t>
      </w:r>
      <w:r w:rsidR="00EE5222" w:rsidRPr="00676C75">
        <w:rPr>
          <w:rFonts w:ascii="Arial" w:hAnsi="Arial" w:cs="Arial"/>
          <w:sz w:val="22"/>
          <w:szCs w:val="22"/>
        </w:rPr>
        <w:t>6</w:t>
      </w:r>
      <w:r w:rsidRPr="00676C75">
        <w:rPr>
          <w:rFonts w:ascii="Arial" w:hAnsi="Arial" w:cs="Arial"/>
          <w:sz w:val="22"/>
          <w:szCs w:val="22"/>
        </w:rPr>
        <w:t>.</w:t>
      </w:r>
    </w:p>
    <w:p w14:paraId="59CD6887" w14:textId="77777777" w:rsidR="00941D31" w:rsidRPr="00676C75" w:rsidRDefault="00941D31" w:rsidP="00941D31">
      <w:pPr>
        <w:pStyle w:val="Recuodecorpodetexto2"/>
        <w:tabs>
          <w:tab w:val="left" w:pos="4275"/>
        </w:tabs>
        <w:spacing w:before="240"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41D31" w:rsidRPr="00676C75" w14:paraId="69759DE9" w14:textId="77777777" w:rsidTr="003F6BF7">
        <w:tc>
          <w:tcPr>
            <w:tcW w:w="4322" w:type="dxa"/>
          </w:tcPr>
          <w:p w14:paraId="702F280F" w14:textId="77777777" w:rsidR="00941D31" w:rsidRPr="00676C75" w:rsidRDefault="00941D31" w:rsidP="003F6B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76C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VALMI LOPES GONÇALVES</w:t>
            </w:r>
          </w:p>
          <w:p w14:paraId="20B50AB4" w14:textId="77777777" w:rsidR="00941D31" w:rsidRPr="00676C75" w:rsidRDefault="00941D31" w:rsidP="003F6B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76C75">
              <w:rPr>
                <w:rFonts w:ascii="Arial" w:hAnsi="Arial" w:cs="Arial"/>
                <w:color w:val="000000" w:themeColor="text1"/>
                <w:sz w:val="22"/>
                <w:szCs w:val="22"/>
              </w:rPr>
              <w:t>Presidente</w:t>
            </w:r>
          </w:p>
        </w:tc>
        <w:tc>
          <w:tcPr>
            <w:tcW w:w="4322" w:type="dxa"/>
          </w:tcPr>
          <w:p w14:paraId="5C686DE3" w14:textId="77777777" w:rsidR="00941D31" w:rsidRPr="00676C75" w:rsidRDefault="00941D31" w:rsidP="003F6BF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C75">
              <w:rPr>
                <w:rFonts w:ascii="Arial" w:hAnsi="Arial" w:cs="Arial"/>
                <w:b/>
                <w:sz w:val="22"/>
                <w:szCs w:val="22"/>
              </w:rPr>
              <w:t>JOÃO MARCOS REZENDE</w:t>
            </w:r>
          </w:p>
          <w:p w14:paraId="2D4C76C8" w14:textId="77777777" w:rsidR="00941D31" w:rsidRPr="00676C75" w:rsidRDefault="00941D31" w:rsidP="003F6BF7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6C75">
              <w:rPr>
                <w:rFonts w:ascii="Arial" w:hAnsi="Arial" w:cs="Arial"/>
                <w:color w:val="000000" w:themeColor="text1"/>
                <w:sz w:val="22"/>
                <w:szCs w:val="22"/>
              </w:rPr>
              <w:t>1° Secretário</w:t>
            </w:r>
          </w:p>
        </w:tc>
      </w:tr>
    </w:tbl>
    <w:p w14:paraId="4D2B38B4" w14:textId="77777777" w:rsidR="00676C75" w:rsidRDefault="00676C75" w:rsidP="00941D31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994E58" w14:textId="2C73B3CA" w:rsidR="00941D31" w:rsidRPr="00676C75" w:rsidRDefault="00941D31" w:rsidP="00941D31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76C75">
        <w:rPr>
          <w:rFonts w:ascii="Arial" w:hAnsi="Arial" w:cs="Arial"/>
          <w:b/>
          <w:sz w:val="22"/>
          <w:szCs w:val="22"/>
        </w:rPr>
        <w:lastRenderedPageBreak/>
        <w:t>PROJETO DE RESOLUÇÃO DO LEGISLATIVO Nº 00</w:t>
      </w:r>
      <w:r w:rsidR="008C7D19">
        <w:rPr>
          <w:rFonts w:ascii="Arial" w:hAnsi="Arial" w:cs="Arial"/>
          <w:b/>
          <w:sz w:val="22"/>
          <w:szCs w:val="22"/>
        </w:rPr>
        <w:t>1</w:t>
      </w:r>
      <w:r w:rsidRPr="00676C75">
        <w:rPr>
          <w:rFonts w:ascii="Arial" w:hAnsi="Arial" w:cs="Arial"/>
          <w:b/>
          <w:sz w:val="22"/>
          <w:szCs w:val="22"/>
        </w:rPr>
        <w:t>/202</w:t>
      </w:r>
      <w:r w:rsidR="008C7D19">
        <w:rPr>
          <w:rFonts w:ascii="Arial" w:hAnsi="Arial" w:cs="Arial"/>
          <w:b/>
          <w:sz w:val="22"/>
          <w:szCs w:val="22"/>
        </w:rPr>
        <w:t>6</w:t>
      </w:r>
    </w:p>
    <w:p w14:paraId="315F53F8" w14:textId="77777777" w:rsidR="00941D31" w:rsidRPr="00676C75" w:rsidRDefault="00941D31" w:rsidP="00941D31">
      <w:pPr>
        <w:tabs>
          <w:tab w:val="left" w:pos="3525"/>
        </w:tabs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6C75">
        <w:rPr>
          <w:rFonts w:ascii="Arial" w:hAnsi="Arial" w:cs="Arial"/>
          <w:b/>
          <w:sz w:val="22"/>
          <w:szCs w:val="22"/>
        </w:rPr>
        <w:tab/>
      </w:r>
    </w:p>
    <w:p w14:paraId="31252E4E" w14:textId="77777777" w:rsidR="00941D31" w:rsidRPr="00676C75" w:rsidRDefault="00941D31" w:rsidP="00941D31">
      <w:pPr>
        <w:tabs>
          <w:tab w:val="left" w:pos="3525"/>
        </w:tabs>
        <w:spacing w:before="240" w:after="2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6C75">
        <w:rPr>
          <w:rFonts w:ascii="Arial" w:hAnsi="Arial" w:cs="Arial"/>
          <w:b/>
          <w:sz w:val="22"/>
          <w:szCs w:val="22"/>
          <w:u w:val="single"/>
        </w:rPr>
        <w:t>JUSTIFICATIVA</w:t>
      </w:r>
    </w:p>
    <w:p w14:paraId="7A6E3EAC" w14:textId="77777777" w:rsidR="00941D31" w:rsidRPr="00676C75" w:rsidRDefault="00941D31" w:rsidP="00941D31">
      <w:pPr>
        <w:tabs>
          <w:tab w:val="left" w:pos="3525"/>
        </w:tabs>
        <w:spacing w:before="24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267529A" w14:textId="486814D7" w:rsidR="00941D31" w:rsidRPr="00676C75" w:rsidRDefault="00941D31" w:rsidP="00941D31">
      <w:pPr>
        <w:tabs>
          <w:tab w:val="left" w:pos="990"/>
        </w:tabs>
        <w:spacing w:before="24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color w:val="000000" w:themeColor="text1"/>
          <w:sz w:val="22"/>
          <w:szCs w:val="22"/>
        </w:rPr>
        <w:tab/>
        <w:t xml:space="preserve">Sirvo-me da presente para submeter à apreciação e aprovação dos Nobres Pares, o anexo Projeto de Resolução que trata sobre o </w:t>
      </w:r>
      <w:r w:rsidR="002D7231" w:rsidRPr="00676C75">
        <w:rPr>
          <w:rFonts w:ascii="Arial" w:hAnsi="Arial" w:cs="Arial"/>
          <w:color w:val="000000" w:themeColor="text1"/>
          <w:sz w:val="22"/>
          <w:szCs w:val="22"/>
        </w:rPr>
        <w:t>pagamento de gratificação aos</w:t>
      </w: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 servidores disposto no art. 336 do Regimento Interno da Câmara Municipal de Marianópolis do Tocantins, e dá outras providências.</w:t>
      </w:r>
    </w:p>
    <w:p w14:paraId="00D8E38C" w14:textId="263C8C97" w:rsidR="00941D31" w:rsidRPr="00676C75" w:rsidRDefault="00941D31" w:rsidP="00195386">
      <w:pPr>
        <w:spacing w:before="240" w:after="240" w:line="276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color w:val="000000" w:themeColor="text1"/>
          <w:sz w:val="22"/>
          <w:szCs w:val="22"/>
        </w:rPr>
        <w:t>O referido requerimento parte do disposto no artigo 37, X</w:t>
      </w:r>
      <w:r w:rsidR="00EA7F11" w:rsidRPr="00676C75">
        <w:rPr>
          <w:rFonts w:ascii="Arial" w:hAnsi="Arial" w:cs="Arial"/>
          <w:color w:val="000000" w:themeColor="text1"/>
          <w:sz w:val="22"/>
          <w:szCs w:val="22"/>
        </w:rPr>
        <w:t>IV</w:t>
      </w: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, da CF/88, </w:t>
      </w:r>
      <w:r w:rsidR="00195386" w:rsidRPr="00676C75">
        <w:rPr>
          <w:rFonts w:ascii="Arial" w:hAnsi="Arial" w:cs="Arial"/>
          <w:color w:val="000000" w:themeColor="text1"/>
          <w:sz w:val="22"/>
          <w:szCs w:val="22"/>
        </w:rPr>
        <w:t xml:space="preserve">sabido que </w:t>
      </w:r>
      <w:r w:rsidR="00D270B9" w:rsidRPr="00676C75">
        <w:rPr>
          <w:rFonts w:ascii="Arial" w:hAnsi="Arial" w:cs="Arial"/>
          <w:color w:val="000000" w:themeColor="text1"/>
          <w:sz w:val="22"/>
          <w:szCs w:val="22"/>
        </w:rPr>
        <w:t>os acréscimos pecuniários percebidos por servidor público não serão computados nem acumulados para fins de concessão de acréscimos ulteriores</w:t>
      </w:r>
      <w:r w:rsidR="00195386" w:rsidRPr="00676C75">
        <w:rPr>
          <w:rFonts w:ascii="Arial" w:hAnsi="Arial" w:cs="Arial"/>
          <w:color w:val="000000" w:themeColor="text1"/>
          <w:sz w:val="22"/>
          <w:szCs w:val="22"/>
        </w:rPr>
        <w:t>,</w:t>
      </w: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 independente de estarem investidos em cargo em comissão, confiança ou de natureza efetiva. </w:t>
      </w:r>
    </w:p>
    <w:p w14:paraId="1B9E203E" w14:textId="069ECB0E" w:rsidR="00941D31" w:rsidRDefault="00941D31" w:rsidP="002E0DAA">
      <w:pPr>
        <w:tabs>
          <w:tab w:val="left" w:pos="990"/>
        </w:tabs>
        <w:spacing w:before="240" w:after="240" w:line="276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Doravante, considera-se para fins deste Projeto de Resolução </w:t>
      </w:r>
      <w:r w:rsidR="00CF5209" w:rsidRPr="00676C75">
        <w:rPr>
          <w:rFonts w:ascii="Arial" w:hAnsi="Arial" w:cs="Arial"/>
          <w:color w:val="000000" w:themeColor="text1"/>
          <w:sz w:val="22"/>
          <w:szCs w:val="22"/>
        </w:rPr>
        <w:t xml:space="preserve">a necessidade de valorização do serviço dos servidores desta Casa, não se afastando a possibilidade de em </w:t>
      </w:r>
      <w:r w:rsidR="002E0DAA" w:rsidRPr="00676C75">
        <w:rPr>
          <w:rFonts w:ascii="Arial" w:hAnsi="Arial" w:cs="Arial"/>
          <w:color w:val="000000" w:themeColor="text1"/>
          <w:sz w:val="22"/>
          <w:szCs w:val="22"/>
        </w:rPr>
        <w:t>votação futura, se proceder com o reajuste anual dos salários com o permissivo da</w:t>
      </w: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 consulta realizada ao Tribunal de Contas do Estado do Tocantins, relatoria do Conselheiro Napoleão de Souza Luz Sobrinho, Processo nº 12.076/2017 que resultou na Resolução nº 131/2018 – Pleno.</w:t>
      </w:r>
    </w:p>
    <w:p w14:paraId="34FA846D" w14:textId="626E395A" w:rsidR="003A64FC" w:rsidRPr="00676C75" w:rsidRDefault="003A64FC" w:rsidP="002E0DAA">
      <w:pPr>
        <w:tabs>
          <w:tab w:val="left" w:pos="990"/>
        </w:tabs>
        <w:spacing w:before="240" w:after="240" w:line="276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disposição normativa está adequada à recém decisão da Reclamação (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Rcl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) 88.319/SP em que o STF</w:t>
      </w:r>
      <w:r w:rsidR="007D4DBA">
        <w:rPr>
          <w:rFonts w:ascii="Arial" w:hAnsi="Arial" w:cs="Arial"/>
          <w:color w:val="000000" w:themeColor="text1"/>
          <w:sz w:val="22"/>
          <w:szCs w:val="22"/>
        </w:rPr>
        <w:t xml:space="preserve"> tratou da proibição da aplicação de novas normas sobre parcelas remuneratórias e indenizatórias que ultrapassem o teto constitucional.</w:t>
      </w:r>
    </w:p>
    <w:p w14:paraId="1C47AEB6" w14:textId="77777777" w:rsidR="00941D31" w:rsidRPr="00676C75" w:rsidRDefault="00941D31" w:rsidP="00941D31">
      <w:pPr>
        <w:tabs>
          <w:tab w:val="left" w:pos="990"/>
        </w:tabs>
        <w:spacing w:before="240" w:after="240" w:line="276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Com fundamento no respeito, zelo e valorização dos trabalhos desenvolvidos por todos os profissionais que prestam serviços a essa Casa de Leis, encaminho ao debate minha propositura. </w:t>
      </w:r>
    </w:p>
    <w:p w14:paraId="05064656" w14:textId="14679C1F" w:rsidR="00941D31" w:rsidRPr="00676C75" w:rsidRDefault="00941D31" w:rsidP="00941D31">
      <w:pPr>
        <w:tabs>
          <w:tab w:val="left" w:pos="990"/>
        </w:tabs>
        <w:spacing w:before="240" w:after="240" w:line="276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Gabinete do Vereador, aos </w:t>
      </w:r>
      <w:r w:rsidR="00EE5222" w:rsidRPr="00676C75">
        <w:rPr>
          <w:rFonts w:ascii="Arial" w:hAnsi="Arial" w:cs="Arial"/>
          <w:color w:val="000000" w:themeColor="text1"/>
          <w:sz w:val="22"/>
          <w:szCs w:val="22"/>
        </w:rPr>
        <w:t>19</w:t>
      </w: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 dias do mês de </w:t>
      </w:r>
      <w:r w:rsidR="00EE5222" w:rsidRPr="00676C75">
        <w:rPr>
          <w:rFonts w:ascii="Arial" w:hAnsi="Arial" w:cs="Arial"/>
          <w:color w:val="000000" w:themeColor="text1"/>
          <w:sz w:val="22"/>
          <w:szCs w:val="22"/>
        </w:rPr>
        <w:t>fevereiro</w:t>
      </w: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 de 202</w:t>
      </w:r>
      <w:r w:rsidR="00EE5222" w:rsidRPr="00676C75">
        <w:rPr>
          <w:rFonts w:ascii="Arial" w:hAnsi="Arial" w:cs="Arial"/>
          <w:color w:val="000000" w:themeColor="text1"/>
          <w:sz w:val="22"/>
          <w:szCs w:val="22"/>
        </w:rPr>
        <w:t>6</w:t>
      </w:r>
      <w:r w:rsidRPr="00676C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C514A4" w14:textId="77777777" w:rsidR="00941D31" w:rsidRPr="00676C75" w:rsidRDefault="00941D31" w:rsidP="00941D31">
      <w:pPr>
        <w:spacing w:before="24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B5AD0A" w14:textId="648E1D03" w:rsidR="00941D31" w:rsidRPr="00676C75" w:rsidRDefault="00941D31" w:rsidP="00941D31">
      <w:pPr>
        <w:spacing w:before="240" w:after="24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b/>
          <w:color w:val="000000" w:themeColor="text1"/>
          <w:sz w:val="22"/>
          <w:szCs w:val="22"/>
        </w:rPr>
        <w:t>VALMI LOPES GONÇALVES</w:t>
      </w:r>
    </w:p>
    <w:p w14:paraId="47BBFF25" w14:textId="6E23B999" w:rsidR="00941D31" w:rsidRPr="00676C75" w:rsidRDefault="002E0DAA" w:rsidP="00941D31">
      <w:pPr>
        <w:spacing w:before="240" w:after="24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Presidente </w:t>
      </w:r>
    </w:p>
    <w:p w14:paraId="281F235C" w14:textId="3CCD38B0" w:rsidR="002E0DAA" w:rsidRPr="00676C75" w:rsidRDefault="002E0DAA" w:rsidP="00941D31">
      <w:pPr>
        <w:spacing w:before="240" w:after="24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6C75">
        <w:rPr>
          <w:rFonts w:ascii="Arial" w:hAnsi="Arial" w:cs="Arial"/>
          <w:color w:val="000000" w:themeColor="text1"/>
          <w:sz w:val="22"/>
          <w:szCs w:val="22"/>
        </w:rPr>
        <w:t xml:space="preserve">Câmara Municipal de Marianópolis – TO </w:t>
      </w:r>
    </w:p>
    <w:p w14:paraId="4304F5D4" w14:textId="77777777" w:rsidR="00094E9D" w:rsidRPr="00676C75" w:rsidRDefault="00094E9D" w:rsidP="00941D31">
      <w:pPr>
        <w:rPr>
          <w:sz w:val="22"/>
          <w:szCs w:val="22"/>
        </w:rPr>
      </w:pPr>
    </w:p>
    <w:sectPr w:rsidR="00094E9D" w:rsidRPr="00676C75" w:rsidSect="007B71CF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01BE" w14:textId="77777777" w:rsidR="00A45EFF" w:rsidRDefault="00A45EFF" w:rsidP="008205C8">
      <w:pPr>
        <w:spacing w:line="240" w:lineRule="auto"/>
      </w:pPr>
      <w:r>
        <w:separator/>
      </w:r>
    </w:p>
  </w:endnote>
  <w:endnote w:type="continuationSeparator" w:id="0">
    <w:p w14:paraId="2F689163" w14:textId="77777777" w:rsidR="00A45EFF" w:rsidRDefault="00A45EFF" w:rsidP="00820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2F51" w14:textId="77777777" w:rsidR="00B31458" w:rsidRPr="00AF5430" w:rsidRDefault="00C200E0" w:rsidP="00B31458">
    <w:pPr>
      <w:pStyle w:val="Rodap"/>
      <w:jc w:val="center"/>
      <w:rPr>
        <w:rFonts w:ascii="Arial" w:hAnsi="Arial" w:cs="Arial"/>
        <w:sz w:val="20"/>
      </w:rPr>
    </w:pPr>
    <w:r w:rsidRPr="00AF5430">
      <w:rPr>
        <w:rFonts w:ascii="Arial" w:hAnsi="Arial" w:cs="Arial"/>
        <w:sz w:val="20"/>
      </w:rPr>
      <w:t>Av. Á</w:t>
    </w:r>
    <w:r w:rsidR="003A0150" w:rsidRPr="00AF5430">
      <w:rPr>
        <w:rFonts w:ascii="Arial" w:hAnsi="Arial" w:cs="Arial"/>
        <w:sz w:val="20"/>
      </w:rPr>
      <w:t>gua Boa</w:t>
    </w:r>
    <w:r w:rsidR="00B31458" w:rsidRPr="00AF5430">
      <w:rPr>
        <w:rFonts w:ascii="Arial" w:hAnsi="Arial" w:cs="Arial"/>
        <w:sz w:val="20"/>
      </w:rPr>
      <w:t xml:space="preserve">, Centro – </w:t>
    </w:r>
    <w:r w:rsidR="003A0150" w:rsidRPr="00AF5430">
      <w:rPr>
        <w:rFonts w:ascii="Arial" w:hAnsi="Arial" w:cs="Arial"/>
        <w:sz w:val="20"/>
      </w:rPr>
      <w:t>Marian</w:t>
    </w:r>
    <w:r w:rsidR="00B31458" w:rsidRPr="00AF5430">
      <w:rPr>
        <w:rFonts w:ascii="Arial" w:hAnsi="Arial" w:cs="Arial"/>
        <w:sz w:val="20"/>
      </w:rPr>
      <w:t>ópolis do Tocantins – 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7EA1" w14:textId="77777777" w:rsidR="00A45EFF" w:rsidRDefault="00A45EFF" w:rsidP="008205C8">
      <w:pPr>
        <w:spacing w:line="240" w:lineRule="auto"/>
      </w:pPr>
      <w:r>
        <w:separator/>
      </w:r>
    </w:p>
  </w:footnote>
  <w:footnote w:type="continuationSeparator" w:id="0">
    <w:p w14:paraId="7ACA39C6" w14:textId="77777777" w:rsidR="00A45EFF" w:rsidRDefault="00A45EFF" w:rsidP="00820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8DD5" w14:textId="77777777" w:rsidR="00A62C61" w:rsidRPr="00E012B5" w:rsidRDefault="00A62C61" w:rsidP="00A62C61">
    <w:pPr>
      <w:pStyle w:val="Ttulo1"/>
      <w:jc w:val="center"/>
      <w:rPr>
        <w:rFonts w:ascii="Arial Narrow" w:hAnsi="Arial Narrow" w:cs="Arial"/>
        <w:sz w:val="24"/>
        <w:szCs w:val="24"/>
      </w:rPr>
    </w:pPr>
    <w:r>
      <w:rPr>
        <w:rFonts w:ascii="Arial Narrow" w:hAnsi="Arial Narrow"/>
        <w:noProof/>
        <w:sz w:val="24"/>
        <w:szCs w:val="24"/>
      </w:rPr>
      <w:drawing>
        <wp:inline distT="0" distB="0" distL="0" distR="0" wp14:anchorId="478E08A2" wp14:editId="2EEE0ADE">
          <wp:extent cx="789940" cy="914400"/>
          <wp:effectExtent l="0" t="0" r="0" b="0"/>
          <wp:docPr id="2" name="Imagem 2" descr="logo prefmaria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prefmarian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AFFDE" w14:textId="77777777" w:rsidR="00A62C61" w:rsidRPr="00A62C61" w:rsidRDefault="00A62C61" w:rsidP="00F77E54">
    <w:pPr>
      <w:pStyle w:val="Ttulo1"/>
      <w:spacing w:line="276" w:lineRule="auto"/>
      <w:jc w:val="center"/>
      <w:rPr>
        <w:rFonts w:cs="Arial"/>
        <w:i/>
        <w:color w:val="auto"/>
        <w:sz w:val="20"/>
      </w:rPr>
    </w:pPr>
    <w:r w:rsidRPr="00A62C61">
      <w:rPr>
        <w:rFonts w:cs="Arial"/>
        <w:color w:val="auto"/>
        <w:sz w:val="20"/>
      </w:rPr>
      <w:t>ESTADO DO TOCANTINS</w:t>
    </w:r>
  </w:p>
  <w:p w14:paraId="77C6B92B" w14:textId="77777777" w:rsidR="00A62C61" w:rsidRPr="00F77E54" w:rsidRDefault="00A62C61" w:rsidP="00F77E54">
    <w:pPr>
      <w:pStyle w:val="Cabealho"/>
      <w:spacing w:line="276" w:lineRule="auto"/>
      <w:jc w:val="center"/>
      <w:rPr>
        <w:rFonts w:ascii="Arial" w:hAnsi="Arial" w:cs="Arial"/>
        <w:b/>
        <w:i/>
      </w:rPr>
    </w:pPr>
    <w:r w:rsidRPr="00F77E54">
      <w:rPr>
        <w:rFonts w:ascii="Arial" w:hAnsi="Arial" w:cs="Arial"/>
        <w:b/>
        <w:i/>
      </w:rPr>
      <w:t>CÂMARA MUNICIPAL DE MARIANÓPOLIS DO TOCANTINS</w:t>
    </w:r>
  </w:p>
  <w:p w14:paraId="1DBA9871" w14:textId="77777777" w:rsidR="00A62C61" w:rsidRDefault="00A62C61" w:rsidP="00F77E54">
    <w:pPr>
      <w:pStyle w:val="Cabealho"/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A62C61">
      <w:rPr>
        <w:rFonts w:ascii="Arial" w:hAnsi="Arial" w:cs="Arial"/>
        <w:b/>
        <w:sz w:val="20"/>
        <w:szCs w:val="20"/>
      </w:rPr>
      <w:t>ABRI</w:t>
    </w:r>
    <w:r w:rsidR="007E5E91">
      <w:rPr>
        <w:rFonts w:ascii="Arial" w:hAnsi="Arial" w:cs="Arial"/>
        <w:b/>
        <w:sz w:val="20"/>
        <w:szCs w:val="20"/>
      </w:rPr>
      <w:t>GO DO POVO, CASA DA LEGALIDADE</w:t>
    </w:r>
  </w:p>
  <w:p w14:paraId="3B66E7B0" w14:textId="6A835BAE" w:rsidR="00F77E54" w:rsidRDefault="00F77E54" w:rsidP="00F77E54">
    <w:pPr>
      <w:pStyle w:val="Cabealho"/>
      <w:spacing w:line="276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14:paraId="1A76D73B" w14:textId="7C68ECBD" w:rsidR="007E5E91" w:rsidRDefault="007E5E91" w:rsidP="00F77E54">
    <w:pPr>
      <w:pStyle w:val="Cabealho"/>
      <w:spacing w:line="276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ADM.: 202</w:t>
    </w:r>
    <w:r w:rsidR="00FB3F12"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b/>
        <w:sz w:val="20"/>
        <w:szCs w:val="20"/>
      </w:rPr>
      <w:t>/202</w:t>
    </w:r>
    <w:r w:rsidR="00FB3F12">
      <w:rPr>
        <w:rFonts w:ascii="Arial" w:hAnsi="Arial" w:cs="Arial"/>
        <w:b/>
        <w:sz w:val="20"/>
        <w:szCs w:val="20"/>
      </w:rPr>
      <w:t>6</w:t>
    </w:r>
  </w:p>
  <w:p w14:paraId="5C2BC467" w14:textId="77777777" w:rsidR="001C2C83" w:rsidRPr="00A62C61" w:rsidRDefault="001C2C83" w:rsidP="00A62C61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32083BC"/>
    <w:lvl w:ilvl="0">
      <w:start w:val="1"/>
      <w:numFmt w:val="decimal"/>
      <w:pStyle w:val="Numerada4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</w:abstractNum>
  <w:abstractNum w:abstractNumId="1" w15:restartNumberingAfterBreak="0">
    <w:nsid w:val="1A351319"/>
    <w:multiLevelType w:val="hybridMultilevel"/>
    <w:tmpl w:val="A3F2E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5787"/>
    <w:multiLevelType w:val="hybridMultilevel"/>
    <w:tmpl w:val="FD146B9E"/>
    <w:lvl w:ilvl="0" w:tplc="915C1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73DC"/>
    <w:multiLevelType w:val="hybridMultilevel"/>
    <w:tmpl w:val="C0285AF8"/>
    <w:lvl w:ilvl="0" w:tplc="0416000F">
      <w:start w:val="1"/>
      <w:numFmt w:val="decimal"/>
      <w:lvlText w:val="%1."/>
      <w:lvlJc w:val="left"/>
      <w:pPr>
        <w:ind w:left="1449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55F42F4"/>
    <w:multiLevelType w:val="hybridMultilevel"/>
    <w:tmpl w:val="B814839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95E37F6"/>
    <w:multiLevelType w:val="hybridMultilevel"/>
    <w:tmpl w:val="1BF85732"/>
    <w:lvl w:ilvl="0" w:tplc="991E8BA0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540715A"/>
    <w:multiLevelType w:val="hybridMultilevel"/>
    <w:tmpl w:val="C0A86C32"/>
    <w:lvl w:ilvl="0" w:tplc="79263AB6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25640417">
    <w:abstractNumId w:val="0"/>
  </w:num>
  <w:num w:numId="2" w16cid:durableId="289824953">
    <w:abstractNumId w:val="1"/>
  </w:num>
  <w:num w:numId="3" w16cid:durableId="1731268408">
    <w:abstractNumId w:val="4"/>
  </w:num>
  <w:num w:numId="4" w16cid:durableId="1433821076">
    <w:abstractNumId w:val="2"/>
  </w:num>
  <w:num w:numId="5" w16cid:durableId="1986012483">
    <w:abstractNumId w:val="3"/>
  </w:num>
  <w:num w:numId="6" w16cid:durableId="1811903300">
    <w:abstractNumId w:val="6"/>
  </w:num>
  <w:num w:numId="7" w16cid:durableId="1330789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C8"/>
    <w:rsid w:val="00010969"/>
    <w:rsid w:val="000146F6"/>
    <w:rsid w:val="00035D32"/>
    <w:rsid w:val="00064EDB"/>
    <w:rsid w:val="000653DE"/>
    <w:rsid w:val="00072604"/>
    <w:rsid w:val="000750BB"/>
    <w:rsid w:val="000868B7"/>
    <w:rsid w:val="00093650"/>
    <w:rsid w:val="00094E9D"/>
    <w:rsid w:val="000957AD"/>
    <w:rsid w:val="000A1346"/>
    <w:rsid w:val="000A45A7"/>
    <w:rsid w:val="000B0266"/>
    <w:rsid w:val="000B097B"/>
    <w:rsid w:val="000B4E44"/>
    <w:rsid w:val="000C244C"/>
    <w:rsid w:val="000E54A5"/>
    <w:rsid w:val="000E7BB6"/>
    <w:rsid w:val="000F1C3A"/>
    <w:rsid w:val="00104488"/>
    <w:rsid w:val="0010489F"/>
    <w:rsid w:val="001141E7"/>
    <w:rsid w:val="00117522"/>
    <w:rsid w:val="00144CDF"/>
    <w:rsid w:val="001531C4"/>
    <w:rsid w:val="00155074"/>
    <w:rsid w:val="00163370"/>
    <w:rsid w:val="00165560"/>
    <w:rsid w:val="00171E9D"/>
    <w:rsid w:val="001721BD"/>
    <w:rsid w:val="0018269A"/>
    <w:rsid w:val="001858C9"/>
    <w:rsid w:val="00195386"/>
    <w:rsid w:val="001A1CE4"/>
    <w:rsid w:val="001B17EB"/>
    <w:rsid w:val="001B1D6C"/>
    <w:rsid w:val="001C070F"/>
    <w:rsid w:val="001C2C83"/>
    <w:rsid w:val="001C5556"/>
    <w:rsid w:val="001C7C15"/>
    <w:rsid w:val="001E79E5"/>
    <w:rsid w:val="001F2BEF"/>
    <w:rsid w:val="001F2F0E"/>
    <w:rsid w:val="00203BB7"/>
    <w:rsid w:val="00205ED4"/>
    <w:rsid w:val="0021701E"/>
    <w:rsid w:val="0021702F"/>
    <w:rsid w:val="00225DA9"/>
    <w:rsid w:val="00226764"/>
    <w:rsid w:val="002337D0"/>
    <w:rsid w:val="002359F6"/>
    <w:rsid w:val="00237A66"/>
    <w:rsid w:val="00245D04"/>
    <w:rsid w:val="00245D0B"/>
    <w:rsid w:val="002474FC"/>
    <w:rsid w:val="00270206"/>
    <w:rsid w:val="0027123A"/>
    <w:rsid w:val="0027385D"/>
    <w:rsid w:val="00276CA8"/>
    <w:rsid w:val="00277A20"/>
    <w:rsid w:val="002802A1"/>
    <w:rsid w:val="0028286D"/>
    <w:rsid w:val="00283DAE"/>
    <w:rsid w:val="00294387"/>
    <w:rsid w:val="002A08EA"/>
    <w:rsid w:val="002A4C65"/>
    <w:rsid w:val="002A615A"/>
    <w:rsid w:val="002A6DFA"/>
    <w:rsid w:val="002B07BF"/>
    <w:rsid w:val="002B321A"/>
    <w:rsid w:val="002B42D5"/>
    <w:rsid w:val="002C2D48"/>
    <w:rsid w:val="002C363C"/>
    <w:rsid w:val="002C39EE"/>
    <w:rsid w:val="002D7231"/>
    <w:rsid w:val="002E0DAA"/>
    <w:rsid w:val="002E29EF"/>
    <w:rsid w:val="002E3854"/>
    <w:rsid w:val="002E521B"/>
    <w:rsid w:val="002F1A63"/>
    <w:rsid w:val="002F3EB5"/>
    <w:rsid w:val="002F64C0"/>
    <w:rsid w:val="002F6E2A"/>
    <w:rsid w:val="0030303B"/>
    <w:rsid w:val="0030376E"/>
    <w:rsid w:val="00306B2E"/>
    <w:rsid w:val="00306CC5"/>
    <w:rsid w:val="00310F4E"/>
    <w:rsid w:val="0031646A"/>
    <w:rsid w:val="00321081"/>
    <w:rsid w:val="00321C45"/>
    <w:rsid w:val="00324503"/>
    <w:rsid w:val="00324C35"/>
    <w:rsid w:val="00330194"/>
    <w:rsid w:val="003309F7"/>
    <w:rsid w:val="00332440"/>
    <w:rsid w:val="00332C33"/>
    <w:rsid w:val="00342CB0"/>
    <w:rsid w:val="00344AAB"/>
    <w:rsid w:val="003462A0"/>
    <w:rsid w:val="003469D3"/>
    <w:rsid w:val="00352021"/>
    <w:rsid w:val="003604F8"/>
    <w:rsid w:val="0036267A"/>
    <w:rsid w:val="00364100"/>
    <w:rsid w:val="003738E7"/>
    <w:rsid w:val="00377E0D"/>
    <w:rsid w:val="00380A1D"/>
    <w:rsid w:val="003822DB"/>
    <w:rsid w:val="00382716"/>
    <w:rsid w:val="0038410C"/>
    <w:rsid w:val="0038448A"/>
    <w:rsid w:val="00387650"/>
    <w:rsid w:val="003A0150"/>
    <w:rsid w:val="003A64FC"/>
    <w:rsid w:val="003B5FDD"/>
    <w:rsid w:val="003C169A"/>
    <w:rsid w:val="003C5374"/>
    <w:rsid w:val="003E2650"/>
    <w:rsid w:val="003E73D7"/>
    <w:rsid w:val="003F15A5"/>
    <w:rsid w:val="003F2401"/>
    <w:rsid w:val="003F6BF7"/>
    <w:rsid w:val="00404D03"/>
    <w:rsid w:val="00415293"/>
    <w:rsid w:val="00415C40"/>
    <w:rsid w:val="004256A5"/>
    <w:rsid w:val="004311C7"/>
    <w:rsid w:val="00440BDF"/>
    <w:rsid w:val="00461D00"/>
    <w:rsid w:val="00463131"/>
    <w:rsid w:val="00467115"/>
    <w:rsid w:val="00472A40"/>
    <w:rsid w:val="004759EB"/>
    <w:rsid w:val="00486005"/>
    <w:rsid w:val="004934E7"/>
    <w:rsid w:val="004A03D2"/>
    <w:rsid w:val="004A1827"/>
    <w:rsid w:val="004A31A8"/>
    <w:rsid w:val="004B437B"/>
    <w:rsid w:val="004B7BE6"/>
    <w:rsid w:val="004C1EF5"/>
    <w:rsid w:val="004C3B59"/>
    <w:rsid w:val="004C46F5"/>
    <w:rsid w:val="004D121D"/>
    <w:rsid w:val="004D169A"/>
    <w:rsid w:val="004D3460"/>
    <w:rsid w:val="004D7C53"/>
    <w:rsid w:val="004E546E"/>
    <w:rsid w:val="004E73BE"/>
    <w:rsid w:val="004F0D8A"/>
    <w:rsid w:val="0050017E"/>
    <w:rsid w:val="00501A4F"/>
    <w:rsid w:val="00510131"/>
    <w:rsid w:val="00513B07"/>
    <w:rsid w:val="005263B6"/>
    <w:rsid w:val="0052675E"/>
    <w:rsid w:val="00541085"/>
    <w:rsid w:val="005412BB"/>
    <w:rsid w:val="00546309"/>
    <w:rsid w:val="00546727"/>
    <w:rsid w:val="00546BC2"/>
    <w:rsid w:val="0055221F"/>
    <w:rsid w:val="005568B8"/>
    <w:rsid w:val="00565653"/>
    <w:rsid w:val="00576465"/>
    <w:rsid w:val="005829D5"/>
    <w:rsid w:val="00584B58"/>
    <w:rsid w:val="00593D51"/>
    <w:rsid w:val="0059671F"/>
    <w:rsid w:val="005B0BA8"/>
    <w:rsid w:val="005C01B1"/>
    <w:rsid w:val="005C749E"/>
    <w:rsid w:val="005F3419"/>
    <w:rsid w:val="005F6807"/>
    <w:rsid w:val="00600B3C"/>
    <w:rsid w:val="0060152D"/>
    <w:rsid w:val="006060E4"/>
    <w:rsid w:val="00606CBA"/>
    <w:rsid w:val="006127A8"/>
    <w:rsid w:val="00616917"/>
    <w:rsid w:val="00626641"/>
    <w:rsid w:val="0063055D"/>
    <w:rsid w:val="00631A2E"/>
    <w:rsid w:val="00633E7C"/>
    <w:rsid w:val="006358A1"/>
    <w:rsid w:val="00641E59"/>
    <w:rsid w:val="0065324A"/>
    <w:rsid w:val="006574E7"/>
    <w:rsid w:val="00676C75"/>
    <w:rsid w:val="00681D91"/>
    <w:rsid w:val="006847CB"/>
    <w:rsid w:val="0069094B"/>
    <w:rsid w:val="006924C2"/>
    <w:rsid w:val="0069430C"/>
    <w:rsid w:val="006A3889"/>
    <w:rsid w:val="006B24E3"/>
    <w:rsid w:val="006B7FFC"/>
    <w:rsid w:val="006C3D06"/>
    <w:rsid w:val="006D33A3"/>
    <w:rsid w:val="006D48F7"/>
    <w:rsid w:val="006D5DDF"/>
    <w:rsid w:val="006D688F"/>
    <w:rsid w:val="006E029B"/>
    <w:rsid w:val="006E549E"/>
    <w:rsid w:val="006E633D"/>
    <w:rsid w:val="006F2918"/>
    <w:rsid w:val="006F4D84"/>
    <w:rsid w:val="006F735C"/>
    <w:rsid w:val="00701C1F"/>
    <w:rsid w:val="00705624"/>
    <w:rsid w:val="00706D7E"/>
    <w:rsid w:val="00710A28"/>
    <w:rsid w:val="00722E94"/>
    <w:rsid w:val="007235A4"/>
    <w:rsid w:val="007310B1"/>
    <w:rsid w:val="007311D1"/>
    <w:rsid w:val="00740BFE"/>
    <w:rsid w:val="00742260"/>
    <w:rsid w:val="0074403D"/>
    <w:rsid w:val="007557CF"/>
    <w:rsid w:val="00756C06"/>
    <w:rsid w:val="00757A27"/>
    <w:rsid w:val="00757DD0"/>
    <w:rsid w:val="007665DE"/>
    <w:rsid w:val="00784E5E"/>
    <w:rsid w:val="00786323"/>
    <w:rsid w:val="00796BF4"/>
    <w:rsid w:val="007A0AF9"/>
    <w:rsid w:val="007A34E4"/>
    <w:rsid w:val="007B0191"/>
    <w:rsid w:val="007B2903"/>
    <w:rsid w:val="007B5405"/>
    <w:rsid w:val="007B71CF"/>
    <w:rsid w:val="007C0F34"/>
    <w:rsid w:val="007C128F"/>
    <w:rsid w:val="007C23EF"/>
    <w:rsid w:val="007D11EF"/>
    <w:rsid w:val="007D4DBA"/>
    <w:rsid w:val="007D573E"/>
    <w:rsid w:val="007D5746"/>
    <w:rsid w:val="007E5E91"/>
    <w:rsid w:val="00801800"/>
    <w:rsid w:val="0080407A"/>
    <w:rsid w:val="00805352"/>
    <w:rsid w:val="00813624"/>
    <w:rsid w:val="008205C8"/>
    <w:rsid w:val="0082517F"/>
    <w:rsid w:val="00826FBC"/>
    <w:rsid w:val="00833FA7"/>
    <w:rsid w:val="00836D70"/>
    <w:rsid w:val="0084003A"/>
    <w:rsid w:val="00840186"/>
    <w:rsid w:val="00840CDE"/>
    <w:rsid w:val="00844CFA"/>
    <w:rsid w:val="00852780"/>
    <w:rsid w:val="008531CA"/>
    <w:rsid w:val="008552CB"/>
    <w:rsid w:val="008637BF"/>
    <w:rsid w:val="00867BF8"/>
    <w:rsid w:val="0087067A"/>
    <w:rsid w:val="00877E65"/>
    <w:rsid w:val="00880DC4"/>
    <w:rsid w:val="00886A52"/>
    <w:rsid w:val="00890367"/>
    <w:rsid w:val="00892108"/>
    <w:rsid w:val="00892F7E"/>
    <w:rsid w:val="0089327D"/>
    <w:rsid w:val="008B7AA6"/>
    <w:rsid w:val="008B7BDE"/>
    <w:rsid w:val="008C5E87"/>
    <w:rsid w:val="008C68E2"/>
    <w:rsid w:val="008C7D19"/>
    <w:rsid w:val="008D3B17"/>
    <w:rsid w:val="008D4CFC"/>
    <w:rsid w:val="008F15F0"/>
    <w:rsid w:val="00902F64"/>
    <w:rsid w:val="00906899"/>
    <w:rsid w:val="00923012"/>
    <w:rsid w:val="009340B6"/>
    <w:rsid w:val="009367DD"/>
    <w:rsid w:val="00936CB3"/>
    <w:rsid w:val="00937D77"/>
    <w:rsid w:val="00941D31"/>
    <w:rsid w:val="009435DC"/>
    <w:rsid w:val="00944DC2"/>
    <w:rsid w:val="00947890"/>
    <w:rsid w:val="0095217E"/>
    <w:rsid w:val="009566D3"/>
    <w:rsid w:val="0096046F"/>
    <w:rsid w:val="00965F0D"/>
    <w:rsid w:val="00972848"/>
    <w:rsid w:val="009736CC"/>
    <w:rsid w:val="00983A11"/>
    <w:rsid w:val="0098415B"/>
    <w:rsid w:val="0098566A"/>
    <w:rsid w:val="00992F28"/>
    <w:rsid w:val="0099564C"/>
    <w:rsid w:val="00997745"/>
    <w:rsid w:val="009A036F"/>
    <w:rsid w:val="009A03B9"/>
    <w:rsid w:val="009A1282"/>
    <w:rsid w:val="009B11BB"/>
    <w:rsid w:val="009C1A16"/>
    <w:rsid w:val="009C3894"/>
    <w:rsid w:val="009C7E19"/>
    <w:rsid w:val="009D1C89"/>
    <w:rsid w:val="009E33A2"/>
    <w:rsid w:val="009E5805"/>
    <w:rsid w:val="009F0365"/>
    <w:rsid w:val="009F048B"/>
    <w:rsid w:val="009F10C5"/>
    <w:rsid w:val="009F6F7D"/>
    <w:rsid w:val="00A01A0F"/>
    <w:rsid w:val="00A07250"/>
    <w:rsid w:val="00A2012C"/>
    <w:rsid w:val="00A272CF"/>
    <w:rsid w:val="00A27D4D"/>
    <w:rsid w:val="00A32460"/>
    <w:rsid w:val="00A324F4"/>
    <w:rsid w:val="00A348BD"/>
    <w:rsid w:val="00A40A0A"/>
    <w:rsid w:val="00A45EFF"/>
    <w:rsid w:val="00A55578"/>
    <w:rsid w:val="00A62C61"/>
    <w:rsid w:val="00A733D6"/>
    <w:rsid w:val="00A7386D"/>
    <w:rsid w:val="00A81758"/>
    <w:rsid w:val="00A84052"/>
    <w:rsid w:val="00A9152E"/>
    <w:rsid w:val="00A946DD"/>
    <w:rsid w:val="00AA02C3"/>
    <w:rsid w:val="00AA0EC2"/>
    <w:rsid w:val="00AA138D"/>
    <w:rsid w:val="00AA3B40"/>
    <w:rsid w:val="00AA7BF2"/>
    <w:rsid w:val="00AB468F"/>
    <w:rsid w:val="00AC45AD"/>
    <w:rsid w:val="00AC55C4"/>
    <w:rsid w:val="00AC7A2E"/>
    <w:rsid w:val="00AD02F7"/>
    <w:rsid w:val="00AD73DD"/>
    <w:rsid w:val="00AE12F8"/>
    <w:rsid w:val="00AE40BF"/>
    <w:rsid w:val="00AE69E5"/>
    <w:rsid w:val="00AF5430"/>
    <w:rsid w:val="00B05BA5"/>
    <w:rsid w:val="00B0695A"/>
    <w:rsid w:val="00B11C1D"/>
    <w:rsid w:val="00B1703E"/>
    <w:rsid w:val="00B227E9"/>
    <w:rsid w:val="00B2322F"/>
    <w:rsid w:val="00B24227"/>
    <w:rsid w:val="00B250FA"/>
    <w:rsid w:val="00B3089C"/>
    <w:rsid w:val="00B31458"/>
    <w:rsid w:val="00B43576"/>
    <w:rsid w:val="00B50DF7"/>
    <w:rsid w:val="00B5297B"/>
    <w:rsid w:val="00B54042"/>
    <w:rsid w:val="00B55A89"/>
    <w:rsid w:val="00B632AC"/>
    <w:rsid w:val="00B65DD3"/>
    <w:rsid w:val="00B7288A"/>
    <w:rsid w:val="00B8451F"/>
    <w:rsid w:val="00B86A18"/>
    <w:rsid w:val="00B91E23"/>
    <w:rsid w:val="00B93774"/>
    <w:rsid w:val="00B97079"/>
    <w:rsid w:val="00BA075C"/>
    <w:rsid w:val="00BA2471"/>
    <w:rsid w:val="00BB266F"/>
    <w:rsid w:val="00BB271F"/>
    <w:rsid w:val="00BB769C"/>
    <w:rsid w:val="00BC0A2A"/>
    <w:rsid w:val="00BC14BC"/>
    <w:rsid w:val="00BC1A37"/>
    <w:rsid w:val="00BC625A"/>
    <w:rsid w:val="00BC785D"/>
    <w:rsid w:val="00BD4271"/>
    <w:rsid w:val="00BE1AB0"/>
    <w:rsid w:val="00BF71CC"/>
    <w:rsid w:val="00C02538"/>
    <w:rsid w:val="00C02E7D"/>
    <w:rsid w:val="00C03DC8"/>
    <w:rsid w:val="00C121FA"/>
    <w:rsid w:val="00C200E0"/>
    <w:rsid w:val="00C22FD5"/>
    <w:rsid w:val="00C304B4"/>
    <w:rsid w:val="00C307EF"/>
    <w:rsid w:val="00C45DD4"/>
    <w:rsid w:val="00C52272"/>
    <w:rsid w:val="00C53189"/>
    <w:rsid w:val="00C57DFB"/>
    <w:rsid w:val="00C61D83"/>
    <w:rsid w:val="00C62002"/>
    <w:rsid w:val="00C636D7"/>
    <w:rsid w:val="00C65E6C"/>
    <w:rsid w:val="00C82F50"/>
    <w:rsid w:val="00C84156"/>
    <w:rsid w:val="00C84266"/>
    <w:rsid w:val="00C91ABE"/>
    <w:rsid w:val="00C966D4"/>
    <w:rsid w:val="00C967FD"/>
    <w:rsid w:val="00CA0537"/>
    <w:rsid w:val="00CA5DC9"/>
    <w:rsid w:val="00CA65C5"/>
    <w:rsid w:val="00CA6B51"/>
    <w:rsid w:val="00CB00C0"/>
    <w:rsid w:val="00CB4854"/>
    <w:rsid w:val="00CC632B"/>
    <w:rsid w:val="00CD0D36"/>
    <w:rsid w:val="00CD46FD"/>
    <w:rsid w:val="00CE4A8D"/>
    <w:rsid w:val="00CE6590"/>
    <w:rsid w:val="00CF2102"/>
    <w:rsid w:val="00CF33A0"/>
    <w:rsid w:val="00CF5209"/>
    <w:rsid w:val="00CF7887"/>
    <w:rsid w:val="00D04542"/>
    <w:rsid w:val="00D06C83"/>
    <w:rsid w:val="00D12B0E"/>
    <w:rsid w:val="00D25ED6"/>
    <w:rsid w:val="00D270B9"/>
    <w:rsid w:val="00D27287"/>
    <w:rsid w:val="00D4754F"/>
    <w:rsid w:val="00D50496"/>
    <w:rsid w:val="00D504CF"/>
    <w:rsid w:val="00D52679"/>
    <w:rsid w:val="00D53F6A"/>
    <w:rsid w:val="00D56BD7"/>
    <w:rsid w:val="00D6690B"/>
    <w:rsid w:val="00D66F5B"/>
    <w:rsid w:val="00D71177"/>
    <w:rsid w:val="00D74909"/>
    <w:rsid w:val="00D77C98"/>
    <w:rsid w:val="00D81710"/>
    <w:rsid w:val="00D940BF"/>
    <w:rsid w:val="00DA21A7"/>
    <w:rsid w:val="00DA3DF7"/>
    <w:rsid w:val="00DA58FC"/>
    <w:rsid w:val="00DB1C31"/>
    <w:rsid w:val="00DB2329"/>
    <w:rsid w:val="00DB4B6C"/>
    <w:rsid w:val="00DB71C4"/>
    <w:rsid w:val="00DC3BBD"/>
    <w:rsid w:val="00DD4E75"/>
    <w:rsid w:val="00DD6637"/>
    <w:rsid w:val="00DE16B4"/>
    <w:rsid w:val="00DE2AB6"/>
    <w:rsid w:val="00E07324"/>
    <w:rsid w:val="00E077E9"/>
    <w:rsid w:val="00E16673"/>
    <w:rsid w:val="00E23422"/>
    <w:rsid w:val="00E243DA"/>
    <w:rsid w:val="00E256AD"/>
    <w:rsid w:val="00E27C83"/>
    <w:rsid w:val="00E4043F"/>
    <w:rsid w:val="00E412DC"/>
    <w:rsid w:val="00E46D7A"/>
    <w:rsid w:val="00E52919"/>
    <w:rsid w:val="00E5462E"/>
    <w:rsid w:val="00E55DEB"/>
    <w:rsid w:val="00E621D8"/>
    <w:rsid w:val="00E66D39"/>
    <w:rsid w:val="00E67CEE"/>
    <w:rsid w:val="00E83B80"/>
    <w:rsid w:val="00E90960"/>
    <w:rsid w:val="00E9661B"/>
    <w:rsid w:val="00EA0CD9"/>
    <w:rsid w:val="00EA7F11"/>
    <w:rsid w:val="00EB5FBE"/>
    <w:rsid w:val="00EC23FD"/>
    <w:rsid w:val="00EC38D2"/>
    <w:rsid w:val="00EC5044"/>
    <w:rsid w:val="00EC7E8E"/>
    <w:rsid w:val="00ED0DBB"/>
    <w:rsid w:val="00ED3DE3"/>
    <w:rsid w:val="00ED4693"/>
    <w:rsid w:val="00ED5DDD"/>
    <w:rsid w:val="00EE5222"/>
    <w:rsid w:val="00EE6F3F"/>
    <w:rsid w:val="00EF2FE5"/>
    <w:rsid w:val="00F1404C"/>
    <w:rsid w:val="00F42688"/>
    <w:rsid w:val="00F4437A"/>
    <w:rsid w:val="00F44A80"/>
    <w:rsid w:val="00F75DE6"/>
    <w:rsid w:val="00F77E54"/>
    <w:rsid w:val="00F8300A"/>
    <w:rsid w:val="00F84CDD"/>
    <w:rsid w:val="00F859F4"/>
    <w:rsid w:val="00F90E1A"/>
    <w:rsid w:val="00F975D6"/>
    <w:rsid w:val="00FA4530"/>
    <w:rsid w:val="00FB3133"/>
    <w:rsid w:val="00FB37D7"/>
    <w:rsid w:val="00FB3F12"/>
    <w:rsid w:val="00FB6C05"/>
    <w:rsid w:val="00FC5B4E"/>
    <w:rsid w:val="00FC7485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83F9"/>
  <w15:docId w15:val="{39C84CF1-70B0-46A2-9BC8-B9ACCC02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C8"/>
    <w:pPr>
      <w:widowControl w:val="0"/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6E633D"/>
    <w:pPr>
      <w:keepNext/>
      <w:widowControl/>
      <w:suppressAutoHyphens w:val="0"/>
      <w:spacing w:line="360" w:lineRule="auto"/>
      <w:jc w:val="both"/>
      <w:outlineLvl w:val="0"/>
    </w:pPr>
    <w:rPr>
      <w:rFonts w:ascii="Arial" w:eastAsia="Times New Roman" w:hAnsi="Arial" w:cs="Times New Roman"/>
      <w:b/>
      <w:smallCaps/>
      <w:color w:val="000000" w:themeColor="text1"/>
      <w:kern w:val="0"/>
      <w:sz w:val="22"/>
      <w:szCs w:val="20"/>
      <w:lang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33D"/>
    <w:pPr>
      <w:keepNext/>
      <w:keepLines/>
      <w:widowControl/>
      <w:suppressAutoHyphens w:val="0"/>
      <w:spacing w:line="360" w:lineRule="auto"/>
      <w:jc w:val="both"/>
      <w:outlineLvl w:val="1"/>
    </w:pPr>
    <w:rPr>
      <w:rFonts w:ascii="Arial" w:eastAsiaTheme="majorEastAsia" w:hAnsi="Arial" w:cstheme="majorBidi"/>
      <w:smallCaps/>
      <w:color w:val="000000" w:themeColor="text1"/>
      <w:kern w:val="0"/>
      <w:sz w:val="22"/>
      <w:szCs w:val="26"/>
      <w:lang w:eastAsia="pt-BR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5C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1C3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205C8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8205C8"/>
  </w:style>
  <w:style w:type="paragraph" w:styleId="Rodap">
    <w:name w:val="footer"/>
    <w:basedOn w:val="Normal"/>
    <w:link w:val="RodapChar"/>
    <w:uiPriority w:val="99"/>
    <w:unhideWhenUsed/>
    <w:rsid w:val="008205C8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8205C8"/>
  </w:style>
  <w:style w:type="paragraph" w:styleId="Textodebalo">
    <w:name w:val="Balloon Text"/>
    <w:basedOn w:val="Normal"/>
    <w:link w:val="TextodebaloChar"/>
    <w:uiPriority w:val="99"/>
    <w:semiHidden/>
    <w:unhideWhenUsed/>
    <w:rsid w:val="008205C8"/>
    <w:pPr>
      <w:widowControl/>
      <w:suppressAutoHyphens w:val="0"/>
      <w:spacing w:line="240" w:lineRule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5C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E633D"/>
    <w:rPr>
      <w:rFonts w:ascii="Arial" w:eastAsia="Times New Roman" w:hAnsi="Arial" w:cs="Times New Roman"/>
      <w:b/>
      <w:smallCaps/>
      <w:color w:val="000000" w:themeColor="text1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205C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33D"/>
    <w:rPr>
      <w:rFonts w:ascii="Arial" w:eastAsiaTheme="majorEastAsia" w:hAnsi="Arial" w:cstheme="majorBidi"/>
      <w:smallCaps/>
      <w:color w:val="000000" w:themeColor="text1"/>
      <w:szCs w:val="26"/>
      <w:lang w:eastAsia="pt-BR"/>
    </w:rPr>
  </w:style>
  <w:style w:type="paragraph" w:styleId="Corpodetexto">
    <w:name w:val="Body Text"/>
    <w:basedOn w:val="Normal"/>
    <w:link w:val="CorpodetextoChar"/>
    <w:qFormat/>
    <w:rsid w:val="001F2BEF"/>
    <w:pPr>
      <w:suppressAutoHyphens w:val="0"/>
      <w:spacing w:line="240" w:lineRule="auto"/>
      <w:ind w:left="113"/>
    </w:pPr>
    <w:rPr>
      <w:rFonts w:ascii="Arial" w:eastAsia="Arial" w:hAnsi="Arial" w:cs="Arial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1F2BEF"/>
    <w:rPr>
      <w:rFonts w:ascii="Arial" w:eastAsia="Arial" w:hAnsi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F2BEF"/>
    <w:pPr>
      <w:suppressAutoHyphens w:val="0"/>
      <w:spacing w:line="240" w:lineRule="auto"/>
      <w:ind w:left="113"/>
      <w:jc w:val="both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Numerada4">
    <w:name w:val="List Number 4"/>
    <w:basedOn w:val="Normal"/>
    <w:uiPriority w:val="99"/>
    <w:unhideWhenUsed/>
    <w:rsid w:val="001F2BEF"/>
    <w:pPr>
      <w:widowControl/>
      <w:numPr>
        <w:numId w:val="1"/>
      </w:numPr>
      <w:suppressAutoHyphens w:val="0"/>
      <w:spacing w:line="240" w:lineRule="auto"/>
      <w:contextualSpacing/>
    </w:pPr>
    <w:rPr>
      <w:rFonts w:eastAsia="Times New Roman" w:cs="Times New Roman"/>
      <w:kern w:val="0"/>
      <w:sz w:val="28"/>
      <w:szCs w:val="20"/>
      <w:lang w:eastAsia="pt-BR" w:bidi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5C40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hi-I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21A7"/>
    <w:pPr>
      <w:spacing w:line="240" w:lineRule="auto"/>
    </w:pPr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21A7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DA21A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F6807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 w:bidi="ar-SA"/>
    </w:rPr>
  </w:style>
  <w:style w:type="character" w:customStyle="1" w:styleId="fontstyle01">
    <w:name w:val="fontstyle01"/>
    <w:basedOn w:val="Fontepargpadro"/>
    <w:rsid w:val="00377E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E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82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271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1D31"/>
    <w:pPr>
      <w:spacing w:after="120" w:line="480" w:lineRule="auto"/>
      <w:ind w:left="283"/>
    </w:pPr>
    <w:rPr>
      <w:rFonts w:cs="Mangal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1D3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2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5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9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7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36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0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8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A8F3-F2D1-400F-8697-5BFCE857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2820</Characters>
  <Application>Microsoft Office Word</Application>
  <DocSecurity>0</DocSecurity>
  <Lines>61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Marcelo Santana de Sousa 8693</cp:lastModifiedBy>
  <cp:revision>3</cp:revision>
  <cp:lastPrinted>2026-02-20T12:13:00Z</cp:lastPrinted>
  <dcterms:created xsi:type="dcterms:W3CDTF">2026-02-20T12:13:00Z</dcterms:created>
  <dcterms:modified xsi:type="dcterms:W3CDTF">2026-02-23T20:52:00Z</dcterms:modified>
</cp:coreProperties>
</file>